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C75FAC" w:rsidP="00C75FAC">
      <w:pPr>
        <w:spacing w:line="240" w:lineRule="auto"/>
        <w:contextualSpacing/>
      </w:pPr>
      <w:r>
        <w:t xml:space="preserve">KHS HONOR CODE PLEDGE: ________________________________________ DATE: ________________ </w:t>
      </w:r>
    </w:p>
    <w:p w:rsidR="00C75FAC" w:rsidRDefault="00C75FAC" w:rsidP="00C75FAC">
      <w:pPr>
        <w:spacing w:line="240" w:lineRule="auto"/>
        <w:contextualSpacing/>
        <w:rPr>
          <w:b/>
        </w:rPr>
      </w:pPr>
    </w:p>
    <w:p w:rsidR="00C75FAC" w:rsidRDefault="00C75FAC" w:rsidP="00C75FAC">
      <w:pPr>
        <w:spacing w:line="240" w:lineRule="auto"/>
        <w:contextualSpacing/>
        <w:rPr>
          <w:b/>
        </w:rPr>
      </w:pPr>
      <w:proofErr w:type="gramStart"/>
      <w:r w:rsidRPr="00DF09CB">
        <w:rPr>
          <w:b/>
        </w:rPr>
        <w:t>KEY CONSTITUTIONAL CONCEPTS</w:t>
      </w:r>
      <w:r w:rsidR="00C4560F">
        <w:rPr>
          <w:b/>
        </w:rPr>
        <w:t>.</w:t>
      </w:r>
      <w:proofErr w:type="gramEnd"/>
      <w:r w:rsidR="00C4560F">
        <w:rPr>
          <w:b/>
        </w:rPr>
        <w:t xml:space="preserve">  PART TWO: ONE MAN CHANGES THE CONSTITUTION’S MEANING</w:t>
      </w:r>
    </w:p>
    <w:p w:rsidR="00DF09CB" w:rsidRDefault="00DF09CB" w:rsidP="00C75FAC">
      <w:pPr>
        <w:spacing w:line="240" w:lineRule="auto"/>
        <w:contextualSpacing/>
        <w:rPr>
          <w:b/>
        </w:rPr>
      </w:pPr>
    </w:p>
    <w:p w:rsidR="00DF09CB" w:rsidRDefault="00DF09CB" w:rsidP="00C75FAC">
      <w:pPr>
        <w:spacing w:line="240" w:lineRule="auto"/>
        <w:contextualSpacing/>
        <w:sectPr w:rsidR="00DF09CB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80288" w:rsidRPr="00964FBF" w:rsidRDefault="00FD4A8D" w:rsidP="00964FBF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41909</wp:posOffset>
                </wp:positionV>
                <wp:extent cx="28575" cy="76676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66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3.3pt" to="232.5pt,6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" strokecolor="#4579b8 [3044]"/>
            </w:pict>
          </mc:Fallback>
        </mc:AlternateContent>
      </w:r>
      <w:proofErr w:type="gramStart"/>
      <w:r w:rsidR="00964FBF" w:rsidRPr="00964FBF">
        <w:rPr>
          <w:b/>
        </w:rPr>
        <w:t>_____1.</w:t>
      </w:r>
      <w:proofErr w:type="gramEnd"/>
      <w:r w:rsidR="00964FBF" w:rsidRPr="00964FBF">
        <w:rPr>
          <w:b/>
        </w:rPr>
        <w:t xml:space="preserve">  Clarence Earl Gideon changed the interpretation of the Constitution by appealing a decision from – 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A.  college</w:t>
      </w:r>
      <w:proofErr w:type="gramEnd"/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B.  high</w:t>
      </w:r>
      <w:proofErr w:type="gramEnd"/>
      <w:r>
        <w:t xml:space="preserve"> school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C.  jail</w:t>
      </w:r>
      <w:proofErr w:type="gramEnd"/>
    </w:p>
    <w:p w:rsidR="00964FBF" w:rsidRDefault="00964FBF" w:rsidP="00964FBF">
      <w:pPr>
        <w:spacing w:line="240" w:lineRule="auto"/>
        <w:contextualSpacing/>
      </w:pPr>
      <w:r>
        <w:tab/>
        <w:t>D. outside the United States</w:t>
      </w:r>
    </w:p>
    <w:p w:rsidR="00964FBF" w:rsidRDefault="00964FBF" w:rsidP="00964FBF">
      <w:pPr>
        <w:spacing w:line="240" w:lineRule="auto"/>
        <w:contextualSpacing/>
      </w:pPr>
    </w:p>
    <w:p w:rsidR="00964FBF" w:rsidRPr="00964FBF" w:rsidRDefault="00964FBF" w:rsidP="00964FBF">
      <w:pPr>
        <w:spacing w:line="240" w:lineRule="auto"/>
        <w:contextualSpacing/>
        <w:rPr>
          <w:b/>
        </w:rPr>
      </w:pPr>
      <w:proofErr w:type="gramStart"/>
      <w:r w:rsidRPr="00964FBF">
        <w:rPr>
          <w:b/>
        </w:rPr>
        <w:t>_____2.</w:t>
      </w:r>
      <w:proofErr w:type="gramEnd"/>
      <w:r w:rsidRPr="00964FBF">
        <w:rPr>
          <w:b/>
        </w:rPr>
        <w:t xml:space="preserve">  How much jail time was Gideon facing for his crimes – breaking and entering and petty theft? 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A.  no</w:t>
      </w:r>
      <w:proofErr w:type="gramEnd"/>
      <w:r>
        <w:t xml:space="preserve"> jail time, only fines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B.  3</w:t>
      </w:r>
      <w:proofErr w:type="gramEnd"/>
      <w:r>
        <w:t xml:space="preserve"> months suspended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C.  1</w:t>
      </w:r>
      <w:proofErr w:type="gramEnd"/>
      <w:r>
        <w:t xml:space="preserve"> year in prison</w:t>
      </w:r>
    </w:p>
    <w:p w:rsidR="00964FBF" w:rsidRDefault="00964FBF" w:rsidP="00964FBF">
      <w:pPr>
        <w:spacing w:line="240" w:lineRule="auto"/>
        <w:contextualSpacing/>
      </w:pPr>
      <w:r>
        <w:tab/>
        <w:t>D. 5 years in prison</w:t>
      </w:r>
    </w:p>
    <w:p w:rsidR="00964FBF" w:rsidRDefault="00964FBF" w:rsidP="00964FBF">
      <w:pPr>
        <w:spacing w:line="240" w:lineRule="auto"/>
        <w:contextualSpacing/>
      </w:pPr>
    </w:p>
    <w:p w:rsidR="00964FBF" w:rsidRPr="00964FBF" w:rsidRDefault="00964FBF" w:rsidP="00964FBF">
      <w:pPr>
        <w:spacing w:line="240" w:lineRule="auto"/>
        <w:contextualSpacing/>
        <w:rPr>
          <w:b/>
        </w:rPr>
      </w:pPr>
      <w:proofErr w:type="gramStart"/>
      <w:r w:rsidRPr="00964FBF">
        <w:rPr>
          <w:b/>
        </w:rPr>
        <w:t>_____3.</w:t>
      </w:r>
      <w:proofErr w:type="gramEnd"/>
      <w:r w:rsidRPr="00964FBF">
        <w:rPr>
          <w:b/>
        </w:rPr>
        <w:t xml:space="preserve">  Gideon claimed that he was not ready to proceed with the case because he did not have – 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prosecution’s evidence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lawyer, or counsel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jury of his peers</w:t>
      </w:r>
    </w:p>
    <w:p w:rsidR="00964FBF" w:rsidRDefault="00964FBF" w:rsidP="00964FBF">
      <w:pPr>
        <w:spacing w:line="240" w:lineRule="auto"/>
        <w:contextualSpacing/>
      </w:pPr>
      <w:r>
        <w:tab/>
      </w:r>
      <w:proofErr w:type="gramStart"/>
      <w:r>
        <w:t>D.  any</w:t>
      </w:r>
      <w:proofErr w:type="gramEnd"/>
      <w:r>
        <w:t xml:space="preserve"> money</w:t>
      </w:r>
    </w:p>
    <w:p w:rsidR="00964FBF" w:rsidRDefault="00964FBF" w:rsidP="00964FBF">
      <w:pPr>
        <w:spacing w:line="240" w:lineRule="auto"/>
        <w:contextualSpacing/>
      </w:pPr>
    </w:p>
    <w:p w:rsidR="00964FBF" w:rsidRPr="00190046" w:rsidRDefault="00964FBF" w:rsidP="00964FBF">
      <w:pPr>
        <w:spacing w:line="240" w:lineRule="auto"/>
        <w:contextualSpacing/>
        <w:rPr>
          <w:b/>
        </w:rPr>
      </w:pPr>
      <w:proofErr w:type="gramStart"/>
      <w:r w:rsidRPr="00190046">
        <w:rPr>
          <w:b/>
        </w:rPr>
        <w:t>_____4.</w:t>
      </w:r>
      <w:proofErr w:type="gramEnd"/>
      <w:r w:rsidRPr="00190046">
        <w:rPr>
          <w:b/>
        </w:rPr>
        <w:t xml:space="preserve">  </w:t>
      </w:r>
      <w:r w:rsidR="00190046" w:rsidRPr="00190046">
        <w:rPr>
          <w:b/>
        </w:rPr>
        <w:t xml:space="preserve">According to the documentary, the vast majority (say, 90%) of criminal trials are violations of – 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A.  international</w:t>
      </w:r>
      <w:proofErr w:type="gramEnd"/>
      <w:r>
        <w:t xml:space="preserve"> law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B.  federal</w:t>
      </w:r>
      <w:proofErr w:type="gramEnd"/>
      <w:r>
        <w:t xml:space="preserve"> law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C.  state</w:t>
      </w:r>
      <w:proofErr w:type="gramEnd"/>
      <w:r>
        <w:t xml:space="preserve"> or local laws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D.  drug</w:t>
      </w:r>
      <w:proofErr w:type="gramEnd"/>
      <w:r>
        <w:t xml:space="preserve"> trafficking laws</w:t>
      </w:r>
    </w:p>
    <w:p w:rsidR="00190046" w:rsidRDefault="00190046" w:rsidP="00964FBF">
      <w:pPr>
        <w:spacing w:line="240" w:lineRule="auto"/>
        <w:contextualSpacing/>
      </w:pPr>
    </w:p>
    <w:p w:rsidR="00190046" w:rsidRPr="00190046" w:rsidRDefault="00190046" w:rsidP="00964FBF">
      <w:pPr>
        <w:spacing w:line="240" w:lineRule="auto"/>
        <w:contextualSpacing/>
        <w:rPr>
          <w:b/>
        </w:rPr>
      </w:pPr>
      <w:proofErr w:type="gramStart"/>
      <w:r w:rsidRPr="00190046">
        <w:rPr>
          <w:b/>
        </w:rPr>
        <w:t>_____5.</w:t>
      </w:r>
      <w:proofErr w:type="gramEnd"/>
      <w:r w:rsidRPr="00190046">
        <w:rPr>
          <w:b/>
        </w:rPr>
        <w:t xml:space="preserve">  In the 1960s, the criminally accused had a right to a lawyer in – 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A.  federal</w:t>
      </w:r>
      <w:proofErr w:type="gramEnd"/>
      <w:r>
        <w:t xml:space="preserve"> courts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B.  state</w:t>
      </w:r>
      <w:proofErr w:type="gramEnd"/>
      <w:r>
        <w:t xml:space="preserve"> courts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C.  local</w:t>
      </w:r>
      <w:proofErr w:type="gramEnd"/>
      <w:r>
        <w:t xml:space="preserve"> courts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D.  juvenile</w:t>
      </w:r>
      <w:proofErr w:type="gramEnd"/>
      <w:r>
        <w:t xml:space="preserve"> courts </w:t>
      </w:r>
    </w:p>
    <w:p w:rsidR="00190046" w:rsidRDefault="00190046" w:rsidP="00964FBF">
      <w:pPr>
        <w:spacing w:line="240" w:lineRule="auto"/>
        <w:contextualSpacing/>
      </w:pPr>
    </w:p>
    <w:p w:rsidR="00190046" w:rsidRPr="00190046" w:rsidRDefault="00190046" w:rsidP="00964FBF">
      <w:pPr>
        <w:spacing w:line="240" w:lineRule="auto"/>
        <w:contextualSpacing/>
        <w:rPr>
          <w:b/>
        </w:rPr>
      </w:pPr>
      <w:proofErr w:type="gramStart"/>
      <w:r w:rsidRPr="00190046">
        <w:rPr>
          <w:b/>
        </w:rPr>
        <w:t>_____6.</w:t>
      </w:r>
      <w:proofErr w:type="gramEnd"/>
      <w:r w:rsidRPr="00190046">
        <w:rPr>
          <w:b/>
        </w:rPr>
        <w:t xml:space="preserve">  Gideon wrote an appeal of his conviction and 5 year prison sentence to – 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Florida appeals court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4</w:t>
      </w:r>
      <w:r w:rsidRPr="00190046">
        <w:rPr>
          <w:vertAlign w:val="superscript"/>
        </w:rPr>
        <w:t>th</w:t>
      </w:r>
      <w:r>
        <w:t xml:space="preserve"> District Federal Court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Supreme Court of the US</w:t>
      </w:r>
    </w:p>
    <w:p w:rsidR="00190046" w:rsidRPr="00190046" w:rsidRDefault="00190046" w:rsidP="00964FBF">
      <w:pPr>
        <w:spacing w:line="240" w:lineRule="auto"/>
        <w:contextualSpacing/>
        <w:rPr>
          <w:b/>
        </w:rPr>
      </w:pPr>
      <w:proofErr w:type="gramStart"/>
      <w:r w:rsidRPr="00190046">
        <w:rPr>
          <w:b/>
        </w:rPr>
        <w:lastRenderedPageBreak/>
        <w:t>_____7.</w:t>
      </w:r>
      <w:proofErr w:type="gramEnd"/>
      <w:r w:rsidRPr="00190046">
        <w:rPr>
          <w:b/>
        </w:rPr>
        <w:t xml:space="preserve">  Justice Hugo Black stood for equal rights, and claimed that every aspect of the national law should also apply to the states due to this amendment to the Constitution – 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A.  1</w:t>
      </w:r>
      <w:r w:rsidRPr="00190046">
        <w:rPr>
          <w:vertAlign w:val="superscript"/>
        </w:rPr>
        <w:t>st</w:t>
      </w:r>
      <w:proofErr w:type="gramEnd"/>
      <w:r>
        <w:t xml:space="preserve"> Amendment 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B.  4</w:t>
      </w:r>
      <w:r w:rsidRPr="00190046">
        <w:rPr>
          <w:vertAlign w:val="superscript"/>
        </w:rPr>
        <w:t>th</w:t>
      </w:r>
      <w:proofErr w:type="gramEnd"/>
      <w:r>
        <w:t xml:space="preserve"> Amendment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C.  14</w:t>
      </w:r>
      <w:r w:rsidRPr="00190046">
        <w:rPr>
          <w:vertAlign w:val="superscript"/>
        </w:rPr>
        <w:t>th</w:t>
      </w:r>
      <w:proofErr w:type="gramEnd"/>
      <w:r>
        <w:t xml:space="preserve"> Amendment</w:t>
      </w:r>
    </w:p>
    <w:p w:rsidR="00190046" w:rsidRDefault="00190046" w:rsidP="00964FBF">
      <w:pPr>
        <w:spacing w:line="240" w:lineRule="auto"/>
        <w:contextualSpacing/>
      </w:pPr>
      <w:r>
        <w:tab/>
      </w:r>
      <w:proofErr w:type="gramStart"/>
      <w:r>
        <w:t>D.  6</w:t>
      </w:r>
      <w:r w:rsidRPr="00190046">
        <w:rPr>
          <w:vertAlign w:val="superscript"/>
        </w:rPr>
        <w:t>th</w:t>
      </w:r>
      <w:proofErr w:type="gramEnd"/>
      <w:r>
        <w:t xml:space="preserve"> Amendment</w:t>
      </w:r>
    </w:p>
    <w:p w:rsidR="00190046" w:rsidRDefault="00190046" w:rsidP="00964FBF">
      <w:pPr>
        <w:spacing w:line="240" w:lineRule="auto"/>
        <w:contextualSpacing/>
      </w:pPr>
    </w:p>
    <w:p w:rsidR="00190046" w:rsidRPr="001A642C" w:rsidRDefault="00190046" w:rsidP="00964FBF">
      <w:pPr>
        <w:spacing w:line="240" w:lineRule="auto"/>
        <w:contextualSpacing/>
        <w:rPr>
          <w:b/>
        </w:rPr>
      </w:pPr>
      <w:proofErr w:type="gramStart"/>
      <w:r w:rsidRPr="001A642C">
        <w:rPr>
          <w:b/>
        </w:rPr>
        <w:t>_____8.</w:t>
      </w:r>
      <w:proofErr w:type="gramEnd"/>
      <w:r w:rsidRPr="001A642C">
        <w:rPr>
          <w:b/>
        </w:rPr>
        <w:t xml:space="preserve">  </w:t>
      </w:r>
      <w:r w:rsidR="001A642C" w:rsidRPr="001A642C">
        <w:rPr>
          <w:b/>
        </w:rPr>
        <w:t xml:space="preserve">How many times was Florida lawyer Bruce Jacobs interrupted by members of the Supreme Court asking him follow-up questions during the </w:t>
      </w:r>
      <w:r w:rsidR="001A642C" w:rsidRPr="001A642C">
        <w:rPr>
          <w:b/>
          <w:i/>
        </w:rPr>
        <w:t>Gideon V. Wainwright</w:t>
      </w:r>
      <w:r w:rsidR="001A642C" w:rsidRPr="001A642C">
        <w:rPr>
          <w:b/>
        </w:rPr>
        <w:t xml:space="preserve"> case? </w:t>
      </w:r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A.  twice</w:t>
      </w:r>
      <w:proofErr w:type="gramEnd"/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dozen times</w:t>
      </w:r>
    </w:p>
    <w:p w:rsidR="001A642C" w:rsidRDefault="001A642C" w:rsidP="00964FBF">
      <w:pPr>
        <w:spacing w:line="240" w:lineRule="auto"/>
        <w:contextualSpacing/>
      </w:pPr>
      <w:r>
        <w:tab/>
        <w:t>C. twenty times</w:t>
      </w:r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D.  ninety</w:t>
      </w:r>
      <w:proofErr w:type="gramEnd"/>
      <w:r>
        <w:t xml:space="preserve"> two times in one hour </w:t>
      </w:r>
    </w:p>
    <w:p w:rsidR="001A642C" w:rsidRDefault="001A642C" w:rsidP="00964FBF">
      <w:pPr>
        <w:spacing w:line="240" w:lineRule="auto"/>
        <w:contextualSpacing/>
      </w:pPr>
    </w:p>
    <w:p w:rsidR="001A642C" w:rsidRPr="001A642C" w:rsidRDefault="001A642C" w:rsidP="00964FBF">
      <w:pPr>
        <w:spacing w:line="240" w:lineRule="auto"/>
        <w:contextualSpacing/>
        <w:rPr>
          <w:b/>
        </w:rPr>
      </w:pPr>
      <w:proofErr w:type="gramStart"/>
      <w:r w:rsidRPr="001A642C">
        <w:rPr>
          <w:b/>
        </w:rPr>
        <w:t>_____9.</w:t>
      </w:r>
      <w:proofErr w:type="gramEnd"/>
      <w:r w:rsidRPr="001A642C">
        <w:rPr>
          <w:b/>
        </w:rPr>
        <w:t xml:space="preserve">  Which amendment in the Constitution’s Bill of Rights guarantees a right to counsel? </w:t>
      </w:r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A.  1</w:t>
      </w:r>
      <w:r w:rsidRPr="001A642C">
        <w:rPr>
          <w:vertAlign w:val="superscript"/>
        </w:rPr>
        <w:t>st</w:t>
      </w:r>
      <w:proofErr w:type="gramEnd"/>
      <w:r>
        <w:t xml:space="preserve"> Amendment</w:t>
      </w:r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B.  4</w:t>
      </w:r>
      <w:r w:rsidRPr="001A642C">
        <w:rPr>
          <w:vertAlign w:val="superscript"/>
        </w:rPr>
        <w:t>th</w:t>
      </w:r>
      <w:proofErr w:type="gramEnd"/>
      <w:r>
        <w:t xml:space="preserve"> Amendment</w:t>
      </w:r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C.  6</w:t>
      </w:r>
      <w:r w:rsidRPr="001A642C">
        <w:rPr>
          <w:vertAlign w:val="superscript"/>
        </w:rPr>
        <w:t>th</w:t>
      </w:r>
      <w:proofErr w:type="gramEnd"/>
      <w:r>
        <w:t xml:space="preserve"> Amendment</w:t>
      </w:r>
    </w:p>
    <w:p w:rsidR="001A642C" w:rsidRDefault="001A642C" w:rsidP="00964FBF">
      <w:pPr>
        <w:spacing w:line="240" w:lineRule="auto"/>
        <w:contextualSpacing/>
      </w:pPr>
      <w:r>
        <w:tab/>
      </w:r>
      <w:proofErr w:type="gramStart"/>
      <w:r>
        <w:t>D.  10</w:t>
      </w:r>
      <w:r w:rsidRPr="001A642C">
        <w:rPr>
          <w:vertAlign w:val="superscript"/>
        </w:rPr>
        <w:t>th</w:t>
      </w:r>
      <w:proofErr w:type="gramEnd"/>
      <w:r>
        <w:t xml:space="preserve"> Amendment</w:t>
      </w:r>
    </w:p>
    <w:p w:rsidR="001A642C" w:rsidRDefault="001A642C" w:rsidP="00964FBF">
      <w:pPr>
        <w:spacing w:line="240" w:lineRule="auto"/>
        <w:contextualSpacing/>
      </w:pPr>
    </w:p>
    <w:p w:rsidR="001A642C" w:rsidRDefault="001A642C" w:rsidP="00964FBF">
      <w:pPr>
        <w:spacing w:line="240" w:lineRule="auto"/>
        <w:contextualSpacing/>
      </w:pPr>
      <w:proofErr w:type="gramStart"/>
      <w:r w:rsidRPr="00FD4A8D">
        <w:rPr>
          <w:b/>
        </w:rPr>
        <w:t>_____10.</w:t>
      </w:r>
      <w:proofErr w:type="gramEnd"/>
      <w:r w:rsidRPr="00FD4A8D">
        <w:rPr>
          <w:b/>
        </w:rPr>
        <w:t xml:space="preserve">  </w:t>
      </w:r>
      <w:r w:rsidR="00FD4A8D" w:rsidRPr="00FD4A8D">
        <w:rPr>
          <w:b/>
        </w:rPr>
        <w:t>The Supreme Court ruled in favor of Gideon in its 1962 decision</w:t>
      </w:r>
      <w:r w:rsidR="00FD4A8D">
        <w:t xml:space="preserve"> – 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A.  5</w:t>
      </w:r>
      <w:proofErr w:type="gramEnd"/>
      <w:r>
        <w:t xml:space="preserve"> – 4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B.  6</w:t>
      </w:r>
      <w:proofErr w:type="gramEnd"/>
      <w:r>
        <w:t xml:space="preserve"> – 3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C.  8</w:t>
      </w:r>
      <w:proofErr w:type="gramEnd"/>
      <w:r>
        <w:t xml:space="preserve"> – 1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D.  9</w:t>
      </w:r>
      <w:proofErr w:type="gramEnd"/>
      <w:r>
        <w:t xml:space="preserve"> – 0 </w:t>
      </w:r>
    </w:p>
    <w:p w:rsidR="00FD4A8D" w:rsidRDefault="00FD4A8D" w:rsidP="00964FBF">
      <w:pPr>
        <w:spacing w:line="240" w:lineRule="auto"/>
        <w:contextualSpacing/>
      </w:pPr>
    </w:p>
    <w:p w:rsidR="00FD4A8D" w:rsidRPr="00FD4A8D" w:rsidRDefault="00FD4A8D" w:rsidP="00964FBF">
      <w:pPr>
        <w:spacing w:line="240" w:lineRule="auto"/>
        <w:contextualSpacing/>
        <w:rPr>
          <w:b/>
        </w:rPr>
      </w:pPr>
      <w:proofErr w:type="gramStart"/>
      <w:r w:rsidRPr="00FD4A8D">
        <w:rPr>
          <w:b/>
        </w:rPr>
        <w:t>_____11.</w:t>
      </w:r>
      <w:proofErr w:type="gramEnd"/>
      <w:r w:rsidRPr="00FD4A8D">
        <w:rPr>
          <w:b/>
        </w:rPr>
        <w:t xml:space="preserve">  The precedent established in the </w:t>
      </w:r>
      <w:r w:rsidRPr="00FD4A8D">
        <w:rPr>
          <w:b/>
          <w:i/>
        </w:rPr>
        <w:t>Gideon V. Wainwright</w:t>
      </w:r>
      <w:r w:rsidRPr="00FD4A8D">
        <w:rPr>
          <w:b/>
        </w:rPr>
        <w:t xml:space="preserve"> case was – 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A.  equal</w:t>
      </w:r>
      <w:proofErr w:type="gramEnd"/>
      <w:r>
        <w:t xml:space="preserve"> justice under law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B.  supremacy</w:t>
      </w:r>
      <w:proofErr w:type="gramEnd"/>
      <w:r>
        <w:t xml:space="preserve"> of the federal courts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supremacy of states’ rights</w:t>
      </w:r>
    </w:p>
    <w:p w:rsidR="00FD4A8D" w:rsidRDefault="00FD4A8D" w:rsidP="00964FBF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Bill of Rights did not apply to the </w:t>
      </w:r>
    </w:p>
    <w:p w:rsidR="00FD4A8D" w:rsidRPr="00964FBF" w:rsidRDefault="00FD4A8D" w:rsidP="00964FBF">
      <w:pPr>
        <w:spacing w:line="240" w:lineRule="auto"/>
        <w:contextualSpacing/>
      </w:pPr>
      <w:bookmarkStart w:id="0" w:name="_GoBack"/>
      <w:bookmarkEnd w:id="0"/>
      <w:r>
        <w:tab/>
        <w:t xml:space="preserve">      </w:t>
      </w:r>
      <w:proofErr w:type="gramStart"/>
      <w:r>
        <w:t>Southern States in the 1960s.</w:t>
      </w:r>
      <w:proofErr w:type="gramEnd"/>
      <w:r>
        <w:t xml:space="preserve"> </w:t>
      </w:r>
    </w:p>
    <w:sectPr w:rsidR="00FD4A8D" w:rsidRPr="00964FBF" w:rsidSect="00DF09C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88" w:rsidRDefault="00880288" w:rsidP="00880288">
      <w:pPr>
        <w:spacing w:after="0" w:line="240" w:lineRule="auto"/>
      </w:pPr>
      <w:r>
        <w:separator/>
      </w:r>
    </w:p>
  </w:endnote>
  <w:endnote w:type="continuationSeparator" w:id="0">
    <w:p w:rsidR="00880288" w:rsidRDefault="00880288" w:rsidP="0088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362630"/>
      <w:docPartObj>
        <w:docPartGallery w:val="Page Numbers (Bottom of Page)"/>
        <w:docPartUnique/>
      </w:docPartObj>
    </w:sdtPr>
    <w:sdtEndPr/>
    <w:sdtContent>
      <w:p w:rsidR="00880288" w:rsidRDefault="0088028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61B531F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oup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0288" w:rsidRDefault="0088028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FD4A8D" w:rsidRPr="00FD4A8D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33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880288" w:rsidRDefault="0088028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D4A8D" w:rsidRPr="00FD4A8D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88" w:rsidRDefault="00880288" w:rsidP="00880288">
      <w:pPr>
        <w:spacing w:after="0" w:line="240" w:lineRule="auto"/>
      </w:pPr>
      <w:r>
        <w:separator/>
      </w:r>
    </w:p>
  </w:footnote>
  <w:footnote w:type="continuationSeparator" w:id="0">
    <w:p w:rsidR="00880288" w:rsidRDefault="00880288" w:rsidP="008802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AC"/>
    <w:rsid w:val="000D2311"/>
    <w:rsid w:val="00190046"/>
    <w:rsid w:val="001A642C"/>
    <w:rsid w:val="002259D2"/>
    <w:rsid w:val="00234B36"/>
    <w:rsid w:val="00550B38"/>
    <w:rsid w:val="00806849"/>
    <w:rsid w:val="00880288"/>
    <w:rsid w:val="00964FBF"/>
    <w:rsid w:val="009F29B7"/>
    <w:rsid w:val="00B0363A"/>
    <w:rsid w:val="00C4560F"/>
    <w:rsid w:val="00C75FAC"/>
    <w:rsid w:val="00DF09CB"/>
    <w:rsid w:val="00FD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288"/>
  </w:style>
  <w:style w:type="paragraph" w:styleId="Footer">
    <w:name w:val="footer"/>
    <w:basedOn w:val="Normal"/>
    <w:link w:val="Foot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288"/>
  </w:style>
  <w:style w:type="paragraph" w:styleId="Footer">
    <w:name w:val="footer"/>
    <w:basedOn w:val="Normal"/>
    <w:link w:val="Foot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343B-FCB6-405C-8DD8-0DF9121D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2015-06-21T02:46:00Z</dcterms:created>
  <dcterms:modified xsi:type="dcterms:W3CDTF">2015-06-21T02:46:00Z</dcterms:modified>
</cp:coreProperties>
</file>